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BA0" w:rsidRDefault="00FF0BA0" w:rsidP="00FF0BA0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30"/>
          <w:szCs w:val="30"/>
        </w:rPr>
      </w:pPr>
      <w:r>
        <w:rPr>
          <w:b/>
          <w:bCs/>
          <w:color w:val="22272F"/>
          <w:sz w:val="30"/>
          <w:szCs w:val="30"/>
        </w:rPr>
        <w:t>Порядок</w:t>
      </w:r>
      <w:r>
        <w:rPr>
          <w:b/>
          <w:bCs/>
          <w:color w:val="22272F"/>
          <w:sz w:val="30"/>
          <w:szCs w:val="30"/>
        </w:rPr>
        <w:br/>
        <w:t>уведомления представителя нанимателя (работодателя) о фактах обращения в целях склонения государственного служащего к совершению коррупционных правонарушений</w:t>
      </w:r>
    </w:p>
    <w:p w:rsidR="00FF0BA0" w:rsidRDefault="00FF0BA0" w:rsidP="00FF0BA0">
      <w:pPr>
        <w:pStyle w:val="a3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FF0BA0" w:rsidRDefault="00FF0BA0" w:rsidP="00FF0BA0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 xml:space="preserve">1. Уведомление представителя нанимателя (работодателя) обо всех случаях обращения к государственному служащему каких-либо лиц в целях склонения его к совершению коррупционных правонарушений (далее - Уведомление) заполняется и передается государственным служащим в Отдел государственной службы, </w:t>
      </w:r>
      <w:proofErr w:type="spellStart"/>
      <w:proofErr w:type="gramStart"/>
      <w:r>
        <w:rPr>
          <w:color w:val="464C55"/>
        </w:rPr>
        <w:t>кад</w:t>
      </w:r>
      <w:proofErr w:type="spellEnd"/>
      <w:r>
        <w:rPr>
          <w:color w:val="464C55"/>
        </w:rPr>
        <w:t xml:space="preserve"> ров</w:t>
      </w:r>
      <w:proofErr w:type="gramEnd"/>
      <w:r>
        <w:rPr>
          <w:color w:val="464C55"/>
        </w:rPr>
        <w:t xml:space="preserve"> и наград </w:t>
      </w:r>
      <w:proofErr w:type="spellStart"/>
      <w:r>
        <w:rPr>
          <w:color w:val="464C55"/>
        </w:rPr>
        <w:t>Росархива</w:t>
      </w:r>
      <w:proofErr w:type="spellEnd"/>
      <w:r>
        <w:rPr>
          <w:color w:val="464C55"/>
        </w:rPr>
        <w:t xml:space="preserve"> в произвольной форме или в соответствии с </w:t>
      </w:r>
      <w:hyperlink r:id="rId4" w:anchor="block_2000" w:history="1">
        <w:r>
          <w:rPr>
            <w:rStyle w:val="a4"/>
            <w:color w:val="3272C0"/>
            <w:u w:val="none"/>
          </w:rPr>
          <w:t>приложением N 2</w:t>
        </w:r>
      </w:hyperlink>
      <w:r>
        <w:rPr>
          <w:color w:val="464C55"/>
        </w:rPr>
        <w:t> к настоящему приказу незамедлительно, когда государственному служащему стало известно о фактах склонения его к совершению коррупционного правонарушения.</w:t>
      </w:r>
    </w:p>
    <w:p w:rsidR="00FF0BA0" w:rsidRDefault="00FF0BA0" w:rsidP="00FF0BA0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proofErr w:type="gramStart"/>
      <w:r>
        <w:rPr>
          <w:color w:val="464C55"/>
        </w:rPr>
        <w:t xml:space="preserve">При нахождении государственного служащего не при исполнении служебных обязанностей и вне пределов места работы о факте склонения его к совершению коррупционного правонарушения и других изложенных выше фактах коррупционной направленности он обязан уведомить по любым доступным средствам связи представителя нанимателя (работодателя) или Отдел государственной службы, кадров и наград </w:t>
      </w:r>
      <w:proofErr w:type="spellStart"/>
      <w:r>
        <w:rPr>
          <w:color w:val="464C55"/>
        </w:rPr>
        <w:t>Росархива</w:t>
      </w:r>
      <w:proofErr w:type="spellEnd"/>
      <w:r>
        <w:rPr>
          <w:color w:val="464C55"/>
        </w:rPr>
        <w:t>, а по прибытии к месту службы оформить соответствующее уведомление в письменной форме.</w:t>
      </w:r>
      <w:proofErr w:type="gramEnd"/>
    </w:p>
    <w:p w:rsidR="00FF0BA0" w:rsidRDefault="00FF0BA0" w:rsidP="00FF0BA0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К Уведомлению прилагаются все имеющиеся материалы, подтверждающие обстоятельства обращения в целях склонения государственного служащего к совершению коррупционных правонарушений, а также изложенные выше факты коррупционной направленности.</w:t>
      </w:r>
    </w:p>
    <w:p w:rsidR="00FF0BA0" w:rsidRDefault="00FF0BA0" w:rsidP="00FF0BA0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2. Государственный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FF0BA0" w:rsidRDefault="00FF0BA0" w:rsidP="00FF0BA0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 xml:space="preserve">3. Отдел государственной службы, кадров и наград </w:t>
      </w:r>
      <w:proofErr w:type="spellStart"/>
      <w:r>
        <w:rPr>
          <w:color w:val="464C55"/>
        </w:rPr>
        <w:t>Росархива</w:t>
      </w:r>
      <w:proofErr w:type="spellEnd"/>
      <w:r>
        <w:rPr>
          <w:color w:val="464C55"/>
        </w:rPr>
        <w:t xml:space="preserve"> производит регистрацию Уведомления в журнале регистрации (</w:t>
      </w:r>
      <w:hyperlink r:id="rId5" w:anchor="block_3000" w:history="1">
        <w:r>
          <w:rPr>
            <w:rStyle w:val="a4"/>
            <w:color w:val="3272C0"/>
            <w:u w:val="none"/>
          </w:rPr>
          <w:t>приложение N 3</w:t>
        </w:r>
      </w:hyperlink>
      <w:r>
        <w:rPr>
          <w:color w:val="464C55"/>
        </w:rPr>
        <w:t>).</w:t>
      </w:r>
    </w:p>
    <w:p w:rsidR="00FF0BA0" w:rsidRDefault="00FF0BA0" w:rsidP="00FF0BA0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 xml:space="preserve">4. После регистрации Уведомления в журнале регистрации оно передается на рассмотрение Руководителю </w:t>
      </w:r>
      <w:proofErr w:type="spellStart"/>
      <w:r>
        <w:rPr>
          <w:color w:val="464C55"/>
        </w:rPr>
        <w:t>Росархива</w:t>
      </w:r>
      <w:proofErr w:type="spellEnd"/>
      <w:r>
        <w:rPr>
          <w:color w:val="464C55"/>
        </w:rPr>
        <w:t xml:space="preserve"> с целью последующей организации проверки содержащихся в нем сведений.</w:t>
      </w:r>
    </w:p>
    <w:p w:rsidR="00FF0BA0" w:rsidRDefault="00FF0BA0" w:rsidP="00FF0BA0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5. Невыполнение государственным служащим должностной (служебной) обязанности, предусмотренной </w:t>
      </w:r>
      <w:hyperlink r:id="rId6" w:anchor="block_901" w:history="1">
        <w:r>
          <w:rPr>
            <w:rStyle w:val="a4"/>
            <w:color w:val="3272C0"/>
            <w:u w:val="none"/>
          </w:rPr>
          <w:t>частью 1 статьи 9</w:t>
        </w:r>
      </w:hyperlink>
      <w:r>
        <w:rPr>
          <w:color w:val="464C55"/>
        </w:rPr>
        <w:t> Федерального закона от 25 декабря 2008 г. N 273-ФЗ "О противодействии коррупции", является правонарушением, влекущим его увольнение с государственной службы либо привлечение его к иным видам ответственности в соответствии с законодательством Российской Федерации</w:t>
      </w:r>
    </w:p>
    <w:p w:rsidR="00470626" w:rsidRDefault="00470626"/>
    <w:sectPr w:rsidR="00470626" w:rsidSect="00470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BA0"/>
    <w:rsid w:val="00470626"/>
    <w:rsid w:val="00FF0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FF0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F0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F0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F0B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0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12164203/493aff9450b0b89b29b367693300b74a/" TargetMode="External"/><Relationship Id="rId5" Type="http://schemas.openxmlformats.org/officeDocument/2006/relationships/hyperlink" Target="https://base.garant.ru/70365914/3e22e51c74db8e0b182fad67b502e640/" TargetMode="External"/><Relationship Id="rId4" Type="http://schemas.openxmlformats.org/officeDocument/2006/relationships/hyperlink" Target="https://base.garant.ru/70365914/f7ee959fd36b5699076b35abf4f52c5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2024-02-01T04:41:00Z</dcterms:created>
  <dcterms:modified xsi:type="dcterms:W3CDTF">2024-02-01T05:27:00Z</dcterms:modified>
</cp:coreProperties>
</file>